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39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D4C77" w:rsidTr="002D4C77">
        <w:tblPrEx>
          <w:tblCellMar>
            <w:top w:w="0" w:type="dxa"/>
            <w:bottom w:w="0" w:type="dxa"/>
          </w:tblCellMar>
        </w:tblPrEx>
        <w:trPr>
          <w:trHeight w:hRule="exact" w:val="113"/>
        </w:trPr>
        <w:tc>
          <w:tcPr>
            <w:tcW w:w="10205" w:type="dxa"/>
            <w:gridSpan w:val="5"/>
            <w:shd w:val="clear" w:color="auto" w:fill="82A0F0"/>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4C77" w:rsidTr="002D4C77">
        <w:tblPrEx>
          <w:tblCellMar>
            <w:top w:w="0" w:type="dxa"/>
            <w:bottom w:w="0" w:type="dxa"/>
          </w:tblCellMar>
        </w:tblPrEx>
        <w:trPr>
          <w:trHeight w:val="283"/>
        </w:trPr>
        <w:tc>
          <w:tcPr>
            <w:tcW w:w="10205" w:type="dxa"/>
            <w:gridSpan w:val="5"/>
            <w:tcBorders>
              <w:bottom w:val="single" w:sz="6" w:space="0" w:color="auto"/>
            </w:tcBorders>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D4C77">
              <w:rPr>
                <w:rFonts w:ascii="Arial" w:hAnsi="Arial" w:cs="Arial"/>
                <w:b/>
                <w:sz w:val="30"/>
              </w:rPr>
              <w:t>Forskudsopgørelser</w:t>
            </w:r>
          </w:p>
        </w:tc>
      </w:tr>
      <w:tr w:rsidR="002D4C77" w:rsidTr="002D4C7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2D4C77" w:rsidTr="002D4C77">
        <w:tblPrEx>
          <w:tblCellMar>
            <w:top w:w="0" w:type="dxa"/>
            <w:bottom w:w="0" w:type="dxa"/>
          </w:tblCellMar>
        </w:tblPrEx>
        <w:trPr>
          <w:trHeight w:val="283"/>
        </w:trPr>
        <w:tc>
          <w:tcPr>
            <w:tcW w:w="1701" w:type="dxa"/>
            <w:tcBorders>
              <w:top w:val="nil"/>
            </w:tcBorders>
            <w:shd w:val="clear" w:color="auto" w:fill="auto"/>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"DUPLA DP API"</w:t>
            </w:r>
          </w:p>
        </w:tc>
        <w:tc>
          <w:tcPr>
            <w:tcW w:w="3969" w:type="dxa"/>
            <w:tcBorders>
              <w:top w:val="nil"/>
            </w:tcBorders>
            <w:shd w:val="clear" w:color="auto" w:fill="auto"/>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GUL</w:t>
            </w:r>
          </w:p>
        </w:tc>
        <w:tc>
          <w:tcPr>
            <w:tcW w:w="1134" w:type="dxa"/>
            <w:tcBorders>
              <w:top w:val="nil"/>
            </w:tcBorders>
            <w:shd w:val="clear" w:color="auto" w:fill="auto"/>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w:t>
            </w:r>
          </w:p>
        </w:tc>
        <w:tc>
          <w:tcPr>
            <w:tcW w:w="1699" w:type="dxa"/>
            <w:tcBorders>
              <w:top w:val="nil"/>
            </w:tcBorders>
            <w:shd w:val="clear" w:color="auto" w:fill="auto"/>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2019-02-21</w:t>
            </w:r>
          </w:p>
        </w:tc>
        <w:tc>
          <w:tcPr>
            <w:tcW w:w="1699" w:type="dxa"/>
            <w:tcBorders>
              <w:top w:val="nil"/>
            </w:tcBorders>
            <w:shd w:val="clear" w:color="auto" w:fill="auto"/>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2021-03-04</w:t>
            </w:r>
          </w:p>
        </w:tc>
      </w:tr>
      <w:tr w:rsidR="002D4C77" w:rsidTr="002D4C77">
        <w:tblPrEx>
          <w:tblCellMar>
            <w:top w:w="0" w:type="dxa"/>
            <w:bottom w:w="0" w:type="dxa"/>
          </w:tblCellMar>
        </w:tblPrEx>
        <w:trPr>
          <w:trHeight w:val="283"/>
        </w:trPr>
        <w:tc>
          <w:tcPr>
            <w:tcW w:w="10205" w:type="dxa"/>
            <w:gridSpan w:val="5"/>
            <w:shd w:val="clear" w:color="auto" w:fill="D2DCF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D4C77" w:rsidTr="002D4C77">
        <w:tblPrEx>
          <w:tblCellMar>
            <w:top w:w="0" w:type="dxa"/>
            <w:bottom w:w="0" w:type="dxa"/>
          </w:tblCellMar>
        </w:tblPrEx>
        <w:trPr>
          <w:trHeight w:val="283"/>
        </w:trPr>
        <w:tc>
          <w:tcPr>
            <w:tcW w:w="10205" w:type="dxa"/>
            <w:gridSpan w:val="5"/>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at levere udvalgte data for en liste af forskudsopgørelser fra et indkomstår for én til flere personer. Serviceanvender skal ved hjælp af en aftale i DUPLA Aftalemodul specificere de nødvendige felter, i forhold til det konkrete anvendelsesformål. Servicen returnerer udelukkende de felter til serviceanvender, som er specificeret i denne aftale.</w:t>
            </w:r>
          </w:p>
        </w:tc>
      </w:tr>
      <w:tr w:rsidR="002D4C77" w:rsidTr="002D4C77">
        <w:tblPrEx>
          <w:tblCellMar>
            <w:top w:w="0" w:type="dxa"/>
            <w:bottom w:w="0" w:type="dxa"/>
          </w:tblCellMar>
        </w:tblPrEx>
        <w:trPr>
          <w:trHeight w:val="283"/>
        </w:trPr>
        <w:tc>
          <w:tcPr>
            <w:tcW w:w="10205" w:type="dxa"/>
            <w:gridSpan w:val="5"/>
            <w:shd w:val="clear" w:color="auto" w:fill="D2DCF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D4C77" w:rsidTr="002D4C77">
        <w:tblPrEx>
          <w:tblCellMar>
            <w:top w:w="0" w:type="dxa"/>
            <w:bottom w:w="0" w:type="dxa"/>
          </w:tblCellMar>
        </w:tblPrEx>
        <w:trPr>
          <w:trHeight w:val="283"/>
        </w:trPr>
        <w:tc>
          <w:tcPr>
            <w:tcW w:w="10205" w:type="dxa"/>
            <w:gridSpan w:val="5"/>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baseret på REST og modtager et GET Request med query parameters til at specificere output. Data er repræsenteret som JSON og til servicen findes der en OpenAPI-specifikation.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Komplethed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på nuværende tidspunkt kun de felter, der har været et konkret behov for. Nye felter kan løbende tilføjes.</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Korrekthed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kun godkendte forskudsopgørelser, men en gyldig forskudsopgørelse kan på et senere tidspunkt erstattes af en ny forskudsopgørelse som betyder, at den tidligere forskudsopgørelse ikke længere er gyldig.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Aktualitet </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går tid fra at der rettes i data, der ligger til grund for forskudsopgørelsen, til der dannes en ny gyldig forskudsopgørelse i Forskud-systemet, og der yderligere kan gå op til en dag før den gyldige forskudsopgørelse bliver tilgængelig via denne service.</w:t>
            </w:r>
          </w:p>
        </w:tc>
      </w:tr>
      <w:tr w:rsidR="002D4C77" w:rsidTr="002D4C77">
        <w:tblPrEx>
          <w:tblCellMar>
            <w:top w:w="0" w:type="dxa"/>
            <w:bottom w:w="0" w:type="dxa"/>
          </w:tblCellMar>
        </w:tblPrEx>
        <w:trPr>
          <w:trHeight w:val="283"/>
        </w:trPr>
        <w:tc>
          <w:tcPr>
            <w:tcW w:w="10205" w:type="dxa"/>
            <w:gridSpan w:val="5"/>
            <w:shd w:val="clear" w:color="auto" w:fill="D2DCF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D4C77" w:rsidTr="002D4C77">
        <w:tblPrEx>
          <w:tblCellMar>
            <w:top w:w="0" w:type="dxa"/>
            <w:bottom w:w="0" w:type="dxa"/>
          </w:tblCellMar>
        </w:tblPrEx>
        <w:trPr>
          <w:trHeight w:val="283"/>
        </w:trPr>
        <w:tc>
          <w:tcPr>
            <w:tcW w:w="10205" w:type="dxa"/>
            <w:gridSpan w:val="5"/>
            <w:shd w:val="clear" w:color="auto" w:fill="FFFFFF"/>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D4C77" w:rsidTr="002D4C77">
        <w:tblPrEx>
          <w:tblCellMar>
            <w:top w:w="0" w:type="dxa"/>
            <w:bottom w:w="0" w:type="dxa"/>
          </w:tblCellMar>
        </w:tblPrEx>
        <w:trPr>
          <w:trHeight w:val="283"/>
        </w:trPr>
        <w:tc>
          <w:tcPr>
            <w:tcW w:w="10205" w:type="dxa"/>
            <w:gridSpan w:val="5"/>
            <w:shd w:val="clear" w:color="auto" w:fill="FFFFFF"/>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ForskudsopgørelseHent_I</w:t>
            </w:r>
          </w:p>
        </w:tc>
      </w:tr>
      <w:tr w:rsidR="002D4C77" w:rsidTr="002D4C77">
        <w:tblPrEx>
          <w:tblCellMar>
            <w:top w:w="0" w:type="dxa"/>
            <w:bottom w:w="0" w:type="dxa"/>
          </w:tblCellMar>
        </w:tblPrEx>
        <w:trPr>
          <w:trHeight w:val="283"/>
        </w:trPr>
        <w:tc>
          <w:tcPr>
            <w:tcW w:w="10205" w:type="dxa"/>
            <w:gridSpan w:val="5"/>
            <w:shd w:val="clear" w:color="auto" w:fill="FFFFFF"/>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kræver en liste af PersonCPRNummer og en liste af IndkomstÅr og returnerer de i dataudvekslingsaftalen specificerede data fra den gældende forskudsopgørelse for de udvalgte IndkomstÅr for de udvalgte PersonCPRNummer.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udgangspunkt i DIGST Fælles Retningslinjer for webservices R19, R21 og R22 er der yderligere søgeparametre, som kan benyttes.</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defineres en periode ved at bruge UdstillingRegistreringFra og/eller UdstillingRegistreringTil, som vil resultere i, at der kun leveres forskudsopgørelser der i den periode, er registreret som udstillet på DUPLA og dermed gjort tilgængelig for serviceanvenderne. Dette kan fx bruges til at hente forskudsopgørelser, der er blevet tilgængelige siden der sidst blev forespurgt på løsningen, ved at udfylde UdstillingRegistreringFra med tidspunktet der sidst blev forespurgt.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leveres kun aktuelle forskudsopgørelser, men der kan hentes den forskudsopgørelse der var gyldig eller vil være gyldig på et specifikt tidspunkt ved at udfylde ForskudsopgørelseGyldigTidspunkt.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en ny forskudsopgørelse ikke nødvendigvis resulterer i synlige ændringer, da aftalen specificeret i aftalemodulet ikke nødvendigvis omfatter de felter som er påvirkede. *QueryParameters*</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PersonCPRNummerListe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IndkomstÅrListe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IndkomstÅr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(ForskudsopgørelseGyldigTidspunkt)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(UdstillingRegistreringFra)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(UdstillingRegistreringTil)</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4C77" w:rsidTr="002D4C77">
        <w:tblPrEx>
          <w:tblCellMar>
            <w:top w:w="0" w:type="dxa"/>
            <w:bottom w:w="0" w:type="dxa"/>
          </w:tblCellMar>
        </w:tblPrEx>
        <w:trPr>
          <w:trHeight w:val="283"/>
        </w:trPr>
        <w:tc>
          <w:tcPr>
            <w:tcW w:w="10205" w:type="dxa"/>
            <w:gridSpan w:val="5"/>
            <w:shd w:val="clear" w:color="auto" w:fill="FFFFFF"/>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kræver en liste af PersonCPRNummer og en liste af IndkomstÅr og returnerer de i dataudvekslingsaftalen specificerede data fra den gældende forskudsopgørelse for de udvalgte IndkomstÅr for de udvalgte PersonCPRNummer.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udgangspunkt i DIGST Fælles Retningslinjer for webservices R19, R21 og R22 er der yderligere søgeparametre, som kan benyttes.</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defineres en periode ved at bruge UdstillingRegistreringFra og/eller UdstillingRegistreringTil, som vil resultere i, at der kun leveres forskudsopgørelser der i den periode, er registreret som udstillet på DUPLA og dermed gjort tilgængelig for serviceanvenderne. Dette kan fx bruges til at hente forskudsopgørelser, der er blevet tilgængelige siden der sidst blev forespurgt på løsningen, ved at udfylde UdstillingRegistreringFra med tidspunktet der sidst blev forespurgt.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leveres kun aktuelle forskudsopgørelser, men der kan hentes den forskudsopgørelse der var gyldig eller vil være gyldig på et specifikt tidspunkt ved at udfylde ForskudsopgørelseGyldigTidspunkt.</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en ny forskudsopgørelse ikke nødvendigvis resulterer i synlige ændringer, da aftalen specificeret i aftalemodulet ikke nødvendigvis omfatter de felter som er påvirkede.</w:t>
            </w:r>
          </w:p>
        </w:tc>
      </w:tr>
      <w:tr w:rsidR="002D4C77" w:rsidTr="002D4C77">
        <w:tblPrEx>
          <w:tblCellMar>
            <w:top w:w="0" w:type="dxa"/>
            <w:bottom w:w="0" w:type="dxa"/>
          </w:tblCellMar>
        </w:tblPrEx>
        <w:trPr>
          <w:trHeight w:val="283"/>
        </w:trPr>
        <w:tc>
          <w:tcPr>
            <w:tcW w:w="10205" w:type="dxa"/>
            <w:gridSpan w:val="5"/>
            <w:shd w:val="clear" w:color="auto" w:fill="FFFFFF"/>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D4C77" w:rsidTr="002D4C77">
        <w:tblPrEx>
          <w:tblCellMar>
            <w:top w:w="0" w:type="dxa"/>
            <w:bottom w:w="0" w:type="dxa"/>
          </w:tblCellMar>
        </w:tblPrEx>
        <w:trPr>
          <w:trHeight w:val="283"/>
        </w:trPr>
        <w:tc>
          <w:tcPr>
            <w:tcW w:w="10205" w:type="dxa"/>
            <w:gridSpan w:val="5"/>
            <w:shd w:val="clear" w:color="auto" w:fill="FFFFFF"/>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ForskudsopgørelseHent_O</w:t>
            </w:r>
          </w:p>
        </w:tc>
      </w:tr>
      <w:tr w:rsidR="002D4C77" w:rsidTr="002D4C77">
        <w:tblPrEx>
          <w:tblCellMar>
            <w:top w:w="0" w:type="dxa"/>
            <w:bottom w:w="0" w:type="dxa"/>
          </w:tblCellMar>
        </w:tblPrEx>
        <w:trPr>
          <w:trHeight w:val="283"/>
        </w:trPr>
        <w:tc>
          <w:tcPr>
            <w:tcW w:w="10205" w:type="dxa"/>
            <w:gridSpan w:val="5"/>
            <w:shd w:val="clear" w:color="auto" w:fill="FFFFFF"/>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 PersonCPRNummer i input er angivet i forkert format.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- 422.2 PersonCPRNummer mangler i input.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- 422.3 PersonCPRNummer i input overstiger det maksimalt tilladte.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- 422.4 IndkomstÅr i input er angivet i forkert format.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- 422.5 IndkomstÅr mangler i input.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- 422.6 IndkomstÅr i input overstiger det maksimalt tilladte.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- 422.12 UdstillingRegistreringFra er angivet i forkert format.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- 422.13 UdstillingRegistreringFra er efter UdstillingRegistreringTil.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- 422.14 UdstillingRegistreringTil er angivet i forkert format.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ForskudsopgørelseGyldigTidspunkt er angivet i forkert format. *ForskudsopgørelseListe*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ForskudsopgørelseGyldigFra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UdstillingRegistreringTidspunkt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(SkattePligtPersonOmfangKode)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(VirksomhedKode)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(ForskudsopgørelseSambeskatningKode)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(PersonStatusBobehandlingKode)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(PersonStatusÆgtefælleBobehandlingKode)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(ForskudsopgørelseForskudtRegnskabsår)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(ForskudsopgørelseKørselsdato)</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(ForskudsopgørlseBeregningstidspunkt)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SambeskattetMed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DUPLAForskudPersonligIndkomstStruktur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PersonligIndkomst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(PersonligIndkomstNulansættelse)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(TopskatGrundlagBeløb)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(PersonligIndkomstLønIndkomst)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(PersonligIndkomstPrivatDagplejeHushjælp)</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(PersonligIndkomstHonorar)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(PersonligIndkomstUnderholdsbidrag)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(PersonligIndkomstHævningEtableringsKonto)</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(PersonligIndkomstGruppeLivsForsikringLegatPersonaleGoder)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(PersonligIndkomstHævningIværksætterKonto)</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(PersonligIndkomstDanskeRoyalties)</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(PersonligIndkomstAndenPersonligIndkomst)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(PersonligIndkomstEngangsbeløb)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(HævetOpsparetOverskudBeløb22Pct)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(HævetOpsparetOverskudBeløb23HalvPct)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(HævetOpsparetOverskudBeløb24HalvPct)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(HævetOpsparetOverskudBeløb25Pct)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(HævetOpsparetOverskudBeløb28Pct)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(HævetOpsparetOverskudBeløb30Pct)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(HævetOpsparetOverskudBeløb32Pct)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(HævetOpsparetOverskudBeløb34Pct)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(HævetOpsparetOverskudBeløb38Pct)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(HævetOpsparetOverskudBeløb50Pct)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(PersonligIndkomstOverførtKonjunkturUdligning22Pct)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(PersonligIndkomstOverførtKonjunkturUdligning23HalvPct)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(PersonligIndkomstOverførtKonjunkturUdligning24HalvPct)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(PersonligIndkomstOverførtKonjunkturUdligning25Pct)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(GrønCheckAftrapning)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MedarbejdendeÆgtefælle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(MedarbejdendeÆgtefælleIndkomst)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UdenlandskPersonligIndkomst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(UdenlandskPersonligIndkomstEjendom)</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(UdenlandskPersonligIndkomstLønindtægt)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(UdenlandskPersonligIndkomstAndenIndkomst)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(UdenlandskPersonligIndkomstAndenIndkomstFraUdlArbejdsgiver)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(UdenlandskPersonligIndkomstBeløbHalvLempelseAMBidrag)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(UdenlandskPersonligIndkomstLønindtægt62d)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(UdenlandskPersonligIndkomstAndenIndkomst62d)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(UdenlandskPersonligIndkomstBeløbGammelExemption62d)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(UdenlandskPersonligIndkomstLønindkomstDanskBeskatning)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(UdenlandskPersonligIndkomstExemptionSkattepligtigDel)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(UdenlandskPersonligIndkomstBeløbGammelExemption)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(SøindkomstFærøerneGrønland)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(SøindkomstBeløb)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(DISIndkomstAndenFart)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(DISIndkomstBegrænsetFart)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(DISIndkomstAntalDISDageAndenFart)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(DISIndkomstAntalDISDageBegrænsetFart)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(DISIndkomstGratialeSkattepligtigDel)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(DISIndkomstGruppeSundhedsforsikring)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Pensionsydelser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(PensionsydelserATPForskud)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(PensionsydelserStatspensionForskud)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(PensionsydelserEfterlønForskud)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(PensionsydelserUdskudtPensionEngangsbeløbForskud)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(PensionsydelserØvrigPensionForskud)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(ArbejdsgiverAdministreretBidragIndskudPåAlderpension)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(TilbagebetaltEfterlønBetaltFør2002)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(TilbagebetaltEfterlønBetaltEfter2001)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(RatepensionOrdningBidrag)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(LivsvarigPensionOrdningBidrag)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UdenlandskPension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(UdenlandskPensionUdbetalingDanskBeskatning)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(UdenlandskPensionUdbetalingCredit)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(UdenlandskPensionUdbetalingGammelExemption)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SocialeYdelser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(SocialeydelserPraktikydelseMM)</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(SocialeYdelserDagpengeForskud)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(SocialeYdelserSUForskud)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(SocialeYdelserSygedagpengeBeløb)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ØvrigeYdelser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(JubilæumsGratialeFratrædelsesGodtgørelseSkattepligtigDel)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(JubilæumsGratialeFratrædelsesGodtgørelseTingsgaver)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(ØvrigeYdelserPensionslignendeYdelser)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BeregnetPersonligIndkomst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(BeregnetPersonligIndkomstUnderskudTilFremførsel)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(BeregnetPersonligIndkomstUnderskudTilModregningAM)</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(BeregnetPersonligIndkomstBeløbUdenFuldSkattepligt)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FradragIPersonligIndkomst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(PersonligIndkomstFradragØvrigeFradrag)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(PersonligIndkomstFradragIndskudPåIværksætterKonto)</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(PersonligIndkomstFradragGæsteStuderendeBegyndtFør2011)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(PersonligIndkomstFradragGæsteStuderendeBegyndtEfter2010)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(PersonligIndkomstFradragUdenlandskeSocialeBidrag)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(PersonligIndkomstFradragTilbagebetaltKontanthjælp)</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(PersonligIndkomstKapitalafkastAktierAnparter)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AMBidrag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(AMBidragDanskRentekorrektion)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(AMBidragUdenlandskRentekorrektion)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(AMBidragBeløbLøn)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(AMBidragBeløbBIndkomstOgHonorarer)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(AMBidragMedarbejdendeÆgtefælleIndkomst)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(AMBidragBeløbVirksomhedsresultat)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(AMBidragBeløbVirksomhedsresultatUdenlandsk)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(AMBidragBeløbAconto)</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(AMBidragBiblioteksafgiftGodtgørelse)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DUPLAForskudKapitalIndkomstStruktur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Kapitalindkomst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(KapitalIndkomstAndenKapitalIndkomst)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(KapitalIndkomstNettoLejeIndtægt)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(KapitalIndkomstRenteIndtægt)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(KapitalIndkomstGevinstTabAktierBevisInvesteringsSelskab)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(KapitalIndkomstUdbytteUdlodningInvesteringsForening)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(KapitalIndkomstReserveFondsUdlodningVærdiStigning)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(KapitalIndkomstGevinstTabObligationerMarked)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(KapitalIndkomstGevinstTabObligationerEjMarked)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(KapitalIndkomstGevinstTabObligationerInvesteringForening)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(KapitalIndkomstFinansielleKontrakter)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(KapitalIndkomstGevinstTabAktierBevisInvesteringsSelskabIkkeAktiebaseret)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UdenlandskKapitalindkomst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(UdenlandskKapitalIndkomstBeløbGammelExemption)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(UdenlandskKapitalIndkomstVirksomhedSkattepligtigDel)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BeregnetKapitalIndkomst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(BeregnetKapitalIndkomstBeløbUdenFuldSkattepligt)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FradragIKapitalindkomst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(RenteudgiftAndreDanskeForbrugslån)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(RenteudgiftPengeinstitut)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(RenteudgiftRealkreditinstitut)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(RenteudgiftAndenGældSU)</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(RenteudgiftStudielån)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(RenteudgiftAndenUdenlandskGæld)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(RenteudgiftUdenlandskEjendom)</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(RenteudgiftAndreDanskeForbrugslån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Aktieindkomst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(EjReguleretUdbytteDanskDepot)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(EjReguleretGevinstDansk)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(EjReguleretUdbytteDansk)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(EjReguleretUdbytteUdenlandsk)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(EjReguleretGevinstUdenlandsk)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(EjReguleretTab2002-2005)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(ReguleretUdbytteDanskDepot)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(ReguleretGevinstDansk)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(ReguleretUdbytteDansk)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(ReguleretGevinstUdenlandsk)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(ReguleretUdbytteUdenlandskDepot)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(ReguleretUdbytteUdenUdbytteskat)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(ReguleretTab2002-0000)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(AktierSpecifikationUdbytteBegrænsetSkattepligtig)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(AktieIndkomstGevinstTabDanskeAktierBevisInvesteringsSelskab)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(AktieIndkomstGevinstTabUdenlandskeAktierBevisInvesteringsSelskab)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DUPLAForskudSelvstændigVirksomhedStruktur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SelvstændigVirksomhed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(SelvstændigVirksomhedAndenKapitalindkomst)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(SelvstændigVirksomhedOverskud)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(SelvstændigVirksomhedUnderskud)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(SelvstændigVirksomhedBiblioteksafgift)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(SelvstændigVirksomhedBiblioteksafgiftGodtgørelse)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(SelvstændigVirksomhedRenteindtægt)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(SelvstændigVirksomhedRenteudgift)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(SelvstændigVirksomhedFradragMedarbejdendeÆgtefælle)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UdenlandskSelvstændigVirksomhed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(UdenlandskSelvstændigVirksomhedOverskud)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(UdenlandskSelvstændigVirksomhedNettoRenter)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Skibsvirksomhed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(SkibsvirksomhedOverskud)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(SkibsvirksomhedOverskudOphørt)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Kapitalafkastordning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(KapitalafkastOrdningVirksomhedsbeskatningKonjunkturUdenlandsk)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(KapitalafkastOrdningUdenlandskKapitalafkast)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(KapitalafkastOrdningKapitalafkast)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(KapitalafkastOrdningVirksomhedsbeskatningKonjunktur)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VirksomhedOrdning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(VirksomhedOrdningRentekorrektion)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(VirksomhedOrdningRentekorrektionUdenlandsk)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(VirksomhedOrdningIndkomstTilVirksomhedsbeskatning)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(VirksomhedOrdningIndkomstTilVirksomhedsbeskatningUdenlandsk)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(VirksomhedOrdningUdenlandskKapitalafkast)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(VirksomhedOrdningKapitalafkast)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(VirksomhedOrdningKapitalafkastTilÆgtefælle)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(VirksomhedOrdningKapitalafkastFraÆgtefælle)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KunstnerOrdning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(KunstnerOrdningBeløbOverførtFraKonto22Pct)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(KunstnerOrdningBeløbOverførtFraKonto23HalvPct)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(KunstnerOrdningBeløbOverførtFraKonto24halvPct)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(KunstnerOrdningBeløbOverførtFraKonto25Pct)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(KunstnerOrdningIndkomstTilBeskatning)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KunstnerVirksomhedOrdning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(KunstnerVirksomhedOrdningBeløbOverførtFraKonto22Pct)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(KunstnerVirksomhedOrdningBeløbOverførtFraKonto23HalvPct)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(KunstnerVirksomhedOrdningBeløbOverførtFraKonto24halvPct)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(KunstnerVirksomhedOrdningBeløbOverførtFraKonto25Pct)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(KunstnerVirksomhedOrdningIndkomstTilBeskatning)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4C77" w:rsidTr="002D4C77">
        <w:tblPrEx>
          <w:tblCellMar>
            <w:top w:w="0" w:type="dxa"/>
            <w:bottom w:w="0" w:type="dxa"/>
          </w:tblCellMar>
        </w:tblPrEx>
        <w:trPr>
          <w:trHeight w:val="283"/>
        </w:trPr>
        <w:tc>
          <w:tcPr>
            <w:tcW w:w="10205" w:type="dxa"/>
            <w:gridSpan w:val="5"/>
            <w:shd w:val="clear" w:color="auto" w:fill="FFFFFF"/>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 PersonCPRNummer i input er angivet i forkert format.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- 422.2 PersonCPRNummer mangler i input.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- 422.3 PersonCPRNummer i input overstiger det maksimalt tilladte.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- 422.4 IndkomstÅr i input er angivet i forkert format.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- 422.5 IndkomstÅr mangler i input.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- 422.6 IndkomstÅr i input overstiger det maksimalt tilladte.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- 422.12 UdstillingRegistreringFra er angivet i forkert format.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- 422.13 UdstillingRegistreringFra er efter UdstillingRegistreringTil.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- 422.14 UdstillingRegistreringTil er angivet i forkert format.</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ForskudsopgørelseGyldigTidspunkt er angivet i forkert format.</w:t>
            </w:r>
          </w:p>
        </w:tc>
      </w:tr>
      <w:tr w:rsidR="002D4C77" w:rsidTr="002D4C77">
        <w:tblPrEx>
          <w:tblCellMar>
            <w:top w:w="0" w:type="dxa"/>
            <w:bottom w:w="0" w:type="dxa"/>
          </w:tblCellMar>
        </w:tblPrEx>
        <w:trPr>
          <w:trHeight w:val="283"/>
        </w:trPr>
        <w:tc>
          <w:tcPr>
            <w:tcW w:w="10205" w:type="dxa"/>
            <w:gridSpan w:val="5"/>
            <w:shd w:val="clear" w:color="auto" w:fill="D2DCF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D4C77" w:rsidTr="002D4C77">
        <w:tblPrEx>
          <w:tblCellMar>
            <w:top w:w="0" w:type="dxa"/>
            <w:bottom w:w="0" w:type="dxa"/>
          </w:tblCellMar>
        </w:tblPrEx>
        <w:trPr>
          <w:trHeight w:val="283"/>
        </w:trPr>
        <w:tc>
          <w:tcPr>
            <w:tcW w:w="10205" w:type="dxa"/>
            <w:gridSpan w:val="5"/>
            <w:shd w:val="clear" w:color="auto" w:fill="FFFFFF"/>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rPr>
          <w:trHeight w:val="283"/>
        </w:trPr>
        <w:tc>
          <w:tcPr>
            <w:tcW w:w="10205" w:type="dxa"/>
            <w:gridSpan w:val="5"/>
            <w:shd w:val="clear" w:color="auto" w:fill="D2DCF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2D4C77" w:rsidTr="002D4C77">
        <w:tblPrEx>
          <w:tblCellMar>
            <w:top w:w="0" w:type="dxa"/>
            <w:bottom w:w="0" w:type="dxa"/>
          </w:tblCellMar>
        </w:tblPrEx>
        <w:trPr>
          <w:trHeight w:val="283"/>
        </w:trPr>
        <w:tc>
          <w:tcPr>
            <w:tcW w:w="10205" w:type="dxa"/>
            <w:gridSpan w:val="5"/>
            <w:shd w:val="clear" w:color="auto" w:fill="FFFFFF"/>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krav om tovejs TLS med OCES-certifikat samt et gyldigt aftaleID.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Aftaler oprettes i Dataudvekslingsplatformen, og certifikatet skal tildeles Aktør.Aftager-system.PRG i DCS.</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er det et krav, at alle forespørgsler ledsages af RequestID og TransaktionID.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må fra servicen kun hentes data nødvendigt for aktuelle sager i henhold til aftalen, og der må kun hentes den nødvendige data der skal bruges til sagen.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må ikke efterfølgende genbruges til andre formål, og må alene gemmes til at dokumentere rigtigheden af en afgørelse, eller i forbindelse med aktindsigt.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fra servicen må kun gemmes så længe lovgivning vedrørende logning, aktindsigt eller klagesager tillader det, i forhold til det formål informationer er hentet til.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Versionering </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acceptancetest. Efterfølgende vil alle ændringer til specifikationen, der bryder med bagudkompatibilitet, resultere i en ny major-release.</w:t>
            </w:r>
          </w:p>
        </w:tc>
      </w:tr>
    </w:tbl>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D4C77" w:rsidSect="002D4C7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4C77" w:rsidTr="002D4C77">
        <w:tblPrEx>
          <w:tblCellMar>
            <w:top w:w="0" w:type="dxa"/>
            <w:bottom w:w="0" w:type="dxa"/>
          </w:tblCellMar>
        </w:tblPrEx>
        <w:trPr>
          <w:trHeight w:hRule="exact" w:val="113"/>
        </w:trPr>
        <w:tc>
          <w:tcPr>
            <w:tcW w:w="10205" w:type="dxa"/>
            <w:shd w:val="clear" w:color="auto" w:fill="D2DCF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4C77" w:rsidTr="002D4C77">
        <w:tblPrEx>
          <w:tblCellMar>
            <w:top w:w="0" w:type="dxa"/>
            <w:bottom w:w="0" w:type="dxa"/>
          </w:tblCellMar>
        </w:tblPrEx>
        <w:tc>
          <w:tcPr>
            <w:tcW w:w="10205" w:type="dx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DUPLAForskudKapitalIndkomstStruktur</w:t>
            </w:r>
          </w:p>
        </w:tc>
      </w:tr>
      <w:tr w:rsidR="002D4C77" w:rsidTr="002D4C77">
        <w:tblPrEx>
          <w:tblCellMar>
            <w:top w:w="0" w:type="dxa"/>
            <w:bottom w:w="0" w:type="dxa"/>
          </w:tblCellMar>
        </w:tblPrEx>
        <w:tc>
          <w:tcPr>
            <w:tcW w:w="10205" w:type="dxa"/>
            <w:vAlign w:val="center"/>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(KapitalIndkomstAndenKapitalIndkomst)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(KapitalIndkomstNettoLejeIndtægt)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(KapitalIndkomstRenteIndtægt)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(KapitalIndkomstGevinstTabAktierBevisInvesteringsSelskab)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(KapitalIndkomstUdbytteUdlodningInvesteringsForening)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(KapitalIndkomstReserveFondsUdlodningVærdiStigning)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(KapitalIndkomstGevinstTabObligationerMarked)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(KapitalIndkomstGevinstTabObligationerEjMarked)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(KapitalIndkomstGevinstTabObligationerInvesteringForening)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(KapitalIndkomstFinansielleKontrakter)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(KapitalIndkomstGevinstTabAktierBevisInvesteringsSelskabIkkeAktiebaseret)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*UdenlandskKapitalindkomst*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(UdenlandskKapitalIndkomstBeløbGammelExemption)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(UdenlandskKapitalIndkomstVirksomhedSkattepligtigDel)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*BeregnetKapitalIndkomst*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(BeregnetKapitalIndkomstBeløbUdenFuldSkattepligt)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*FradragIKapitalindkomst*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(RenteudgiftAndreDanskeForbrugslån)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(RenteudgiftPengeinstitut)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(RenteudgiftRealkreditinstitut)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(RenteudgiftAndenGældSU)</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(RenteudgiftStudielån)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(RenteudgiftAndenUdenlandskGæld)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(RenteudgiftUdenlandskEjendom)</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(RenteudgiftAndreDanskeForbrugslån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(EjReguleretUdbytteDanskDepot)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(EjReguleretGevinstDansk)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(EjReguleretUdbytteDansk)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(EjReguleretUdbytteUdenlandsk)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(EjReguleretGevinstUdenlandsk)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(EjReguleretTab2002-2005)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(ReguleretUdbytteDanskDepot)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(ReguleretGevinstDansk)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(ReguleretUdbytteDansk)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(ReguleretGevinstUdenlandsk)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(ReguleretUdbytteUdenlandskDepot)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(ReguleretUdbytteUdenUdbytteskat)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(ReguleretTab2002-0000)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(AktierSpecifikationUdbytteBegrænsetSkattepligtig)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(AktieIndkomstGevinstTabDanskeAktierBevisInvesteringsSelskab)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(AktieIndkomstGevinstTabUdenlandskeAktierBevisInvesteringsSelskab)</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tc>
      </w:tr>
    </w:tbl>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4C77" w:rsidTr="002D4C77">
        <w:tblPrEx>
          <w:tblCellMar>
            <w:top w:w="0" w:type="dxa"/>
            <w:bottom w:w="0" w:type="dxa"/>
          </w:tblCellMar>
        </w:tblPrEx>
        <w:trPr>
          <w:trHeight w:hRule="exact" w:val="113"/>
        </w:trPr>
        <w:tc>
          <w:tcPr>
            <w:tcW w:w="10205" w:type="dxa"/>
            <w:shd w:val="clear" w:color="auto" w:fill="D2DCF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4C77" w:rsidTr="002D4C77">
        <w:tblPrEx>
          <w:tblCellMar>
            <w:top w:w="0" w:type="dxa"/>
            <w:bottom w:w="0" w:type="dxa"/>
          </w:tblCellMar>
        </w:tblPrEx>
        <w:tc>
          <w:tcPr>
            <w:tcW w:w="10205" w:type="dx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DUPLAForskudPersonligIndkomstStruktur</w:t>
            </w:r>
          </w:p>
        </w:tc>
      </w:tr>
      <w:tr w:rsidR="002D4C77" w:rsidTr="002D4C77">
        <w:tblPrEx>
          <w:tblCellMar>
            <w:top w:w="0" w:type="dxa"/>
            <w:bottom w:w="0" w:type="dxa"/>
          </w:tblCellMar>
        </w:tblPrEx>
        <w:tc>
          <w:tcPr>
            <w:tcW w:w="10205" w:type="dxa"/>
            <w:vAlign w:val="center"/>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(PersonligIndkomstNulansættelse)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(TopskatGrundlagBeløb)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(PersonligIndkomstLønIndkomst)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(PersonligIndkomstPrivatDagplejeHushjælp)</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(PersonligIndkomstHonorar)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(PersonligIndkomstUnderholdsbidrag)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(PersonligIndkomstHævningEtableringsKonto)</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(PersonligIndkomstGruppeLivsForsikringLegatPersonaleGoder)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(PersonligIndkomstHævningIværksætterKonto)</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(PersonligIndkomstDanskeRoyalties)</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(PersonligIndkomstAndenPersonligIndkomst)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(PersonligIndkomstEngangsbeløb)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(HævetOpsparetOverskudBeløb22Pct)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(HævetOpsparetOverskudBeløb23HalvPct)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(HævetOpsparetOverskudBeløb24HalvPct)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(HævetOpsparetOverskudBeløb25Pct)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(HævetOpsparetOverskudBeløb28Pct)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(HævetOpsparetOverskudBeløb30Pct)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(HævetOpsparetOverskudBeløb32Pct)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(HævetOpsparetOverskudBeløb34Pct)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(HævetOpsparetOverskudBeløb38Pct)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(HævetOpsparetOverskudBeløb50Pct)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(PersonligIndkomstOverførtKonjunkturUdligning22Pct)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(PersonligIndkomstOverførtKonjunkturUdligning23HalvPct)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(PersonligIndkomstOverførtKonjunkturUdligning24HalvPct)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(PersonligIndkomstOverførtKonjunkturUdligning25Pct)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(GrønCheckAftrapning)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*MedarbejdendeÆgtefælle*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(MedarbejdendeÆgtefælleIndkomst)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*UdenlandskPersonligIndkomst*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(UdenlandskPersonligIndkomstEjendom)</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(UdenlandskPersonligIndkomstLønindtægt)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(UdenlandskPersonligIndkomstAndenIndkomst)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(UdenlandskPersonligIndkomstAndenIndkomstFraUdlArbejdsgiver)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(UdenlandskPersonligIndkomstBeløbHalvLempelseAMBidrag)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(UdenlandskPersonligIndkomstLønindtægt62d)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(UdenlandskPersonligIndkomstAndenIndkomst62d)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(UdenlandskPersonligIndkomstBeløbGammelExemption62d)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(UdenlandskPersonligIndkomstLønindkomstDanskBeskatning)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(UdenlandskPersonligIndkomstExemptionSkattepligtigDel)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(UdenlandskPersonligIndkomstBeløbGammelExemption)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*Søindkomst*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(SøindkomstFærøerneGrønland)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(SøindkomstBeløb)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(DISIndkomstAndenFart)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(DISIndkomstBegrænsetFart)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(DISIndkomstAntalDISDageAndenFart)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(DISIndkomstAntalDISDageBegrænsetFart)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(DISIndkomstGratialeSkattepligtigDel)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(DISIndkomstGruppeSundhedsforsikring)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*Pensionsydelser*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(PensionsydelserATPForskud)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(PensionsydelserStatspensionForskud)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(PensionsydelserEfterlønForskud)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(PensionsydelserUdskudtPensionEngangsbeløbForskud)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(PensionsydelserØvrigPensionForskud)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(ArbejdsgiverAdministreretBidragIndskudPåAlderpension)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(TilbagebetaltEfterlønBetaltFør2002)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(TilbagebetaltEfterlønBetaltEfter2001)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(RatepensionOrdningBidrag)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(LivsvarigPensionOrdningBidrag)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*UdenlandskPension*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(UdenlandskPensionUdbetalingDanskBeskatning)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(UdenlandskPensionUdbetalingCredit)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(UdenlandskPensionUdbetalingGammelExemption)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*SocialeYdelser*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(SocialeydelserPraktikydelseMM)</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(SocialeYdelserDagpengeForskud)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(SocialeYdelserSUForskud)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(SocialeYdelserSygedagpengeBeløb)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*ØvrigeYdelser*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(JubilæumsGratialeFratrædelsesGodtgørelseSkattepligtigDel)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(JubilæumsGratialeFratrædelsesGodtgørelseTingsgaver)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(ØvrigeYdelserPensionslignendeYdelser)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*BeregnetPersonligIndkomst*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(BeregnetPersonligIndkomstUnderskudTilFremførsel)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(BeregnetPersonligIndkomstUnderskudTilModregningAM)</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(BeregnetPersonligIndkomstBeløbUdenFuldSkattepligt)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*FradragIPersonligIndkomst*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(PersonligIndkomstFradragØvrigeFradrag)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(PersonligIndkomstFradragIndskudPåIværksætterKonto)</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(PersonligIndkomstFradragGæsteStuderendeBegyndtFør2011)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(PersonligIndkomstFradragGæsteStuderendeBegyndtEfter2010)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(PersonligIndkomstFradragUdenlandskeSocialeBidrag)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(PersonligIndkomstFradragTilbagebetaltKontanthjælp)</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(PersonligIndkomstKapitalafkastAktierAnparter)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*AMBidrag*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(AMBidragDanskRentekorrektion)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(AMBidragUdenlandskRentekorrektion)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(AMBidragBeløbLøn)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(AMBidragBeløbBIndkomstOgHonorarer)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(AMBidragMedarbejdendeÆgtefælleIndkomst)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(AMBidragBeløbVirksomhedsresultat)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(AMBidragBeløbVirksomhedsresultatUdenlandsk)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(AMBidragBeløbAconto)</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(AMBidragBiblioteksafgiftGodtgørelse)</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tc>
      </w:tr>
    </w:tbl>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D4C77" w:rsidTr="002D4C77">
        <w:tblPrEx>
          <w:tblCellMar>
            <w:top w:w="0" w:type="dxa"/>
            <w:bottom w:w="0" w:type="dxa"/>
          </w:tblCellMar>
        </w:tblPrEx>
        <w:trPr>
          <w:trHeight w:hRule="exact" w:val="113"/>
        </w:trPr>
        <w:tc>
          <w:tcPr>
            <w:tcW w:w="10205" w:type="dxa"/>
            <w:shd w:val="clear" w:color="auto" w:fill="D2DCF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4C77" w:rsidTr="002D4C77">
        <w:tblPrEx>
          <w:tblCellMar>
            <w:top w:w="0" w:type="dxa"/>
            <w:bottom w:w="0" w:type="dxa"/>
          </w:tblCellMar>
        </w:tblPrEx>
        <w:tc>
          <w:tcPr>
            <w:tcW w:w="10205" w:type="dx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DUPLAForskudSelvstændigVirksomhedStruktur</w:t>
            </w:r>
          </w:p>
        </w:tc>
      </w:tr>
      <w:tr w:rsidR="002D4C77" w:rsidTr="002D4C77">
        <w:tblPrEx>
          <w:tblCellMar>
            <w:top w:w="0" w:type="dxa"/>
            <w:bottom w:w="0" w:type="dxa"/>
          </w:tblCellMar>
        </w:tblPrEx>
        <w:tc>
          <w:tcPr>
            <w:tcW w:w="10205" w:type="dxa"/>
            <w:vAlign w:val="center"/>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*SelvstændigVirksomhed*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(SelvstændigVirksomhedAndenKapitalindkomst)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(SelvstændigVirksomhedOverskud)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(SelvstændigVirksomhedUnderskud)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(SelvstændigVirksomhedBiblioteksafgift)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(SelvstændigVirksomhedBiblioteksafgiftGodtgørelse)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(SelvstændigVirksomhedRenteindtægt)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(SelvstændigVirksomhedRenteudgift)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(SelvstændigVirksomhedFradragMedarbejdendeÆgtefælle)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*UdenlandskSelvstændigVirksomhed*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(UdenlandskSelvstændigVirksomhedOverskud)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(UdenlandskSelvstændigVirksomhedNettoRenter)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*Skibsvirksomhed*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(SkibsvirksomhedOverskud)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(SkibsvirksomhedOverskudOphørt)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*Kapitalafkastordning*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(KapitalafkastOrdningVirksomhedsbeskatningKonjunkturUdenlandsk)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(KapitalafkastOrdningUdenlandskKapitalafkast)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(KapitalafkastOrdningKapitalafkast)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(KapitalafkastOrdningVirksomhedsbeskatningKonjunktur)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*VirksomhedOrdning*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(VirksomhedOrdningRentekorrektion)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(VirksomhedOrdningRentekorrektionUdenlandsk)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(VirksomhedOrdningIndkomstTilVirksomhedsbeskatning)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(VirksomhedOrdningIndkomstTilVirksomhedsbeskatningUdenlandsk)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(VirksomhedOrdningUdenlandskKapitalafkast)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(VirksomhedOrdningKapitalafkast)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(VirksomhedOrdningKapitalafkastTilÆgtefælle)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(VirksomhedOrdningKapitalafkastFraÆgtefælle)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*KunstnerOrdning*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(KunstnerOrdningBeløbOverførtFraKonto22Pct)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(KunstnerOrdningBeløbOverførtFraKonto23HalvPct)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(KunstnerOrdningBeløbOverførtFraKonto24halvPct)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(KunstnerOrdningBeløbOverførtFraKonto25Pct)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(KunstnerOrdningIndkomstTilBeskatning)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*KunstnerVirksomhedOrdning*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(KunstnerVirksomhedOrdningBeløbOverførtFraKonto22Pct)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(KunstnerVirksomhedOrdningBeløbOverførtFraKonto23HalvPct)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(KunstnerVirksomhedOrdningBeløbOverførtFraKonto24halvPct)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(KunstnerVirksomhedOrdningBeløbOverførtFraKonto25Pct)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(KunstnerVirksomhedOrdningIndkomstTilBeskatning)</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tc>
      </w:tr>
    </w:tbl>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D4C77" w:rsidSect="002D4C77">
          <w:headerReference w:type="default" r:id="rId13"/>
          <w:footerReference w:type="default" r:id="rId14"/>
          <w:pgSz w:w="11906" w:h="16838"/>
          <w:pgMar w:top="567" w:right="567" w:bottom="567" w:left="1134" w:header="283" w:footer="708" w:gutter="0"/>
          <w:cols w:space="708"/>
          <w:docGrid w:linePitch="360"/>
        </w:sect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D4C77" w:rsidTr="002D4C77">
        <w:tblPrEx>
          <w:tblCellMar>
            <w:top w:w="0" w:type="dxa"/>
            <w:bottom w:w="0" w:type="dxa"/>
          </w:tblCellMar>
        </w:tblPrEx>
        <w:trPr>
          <w:tblHeader/>
        </w:trPr>
        <w:tc>
          <w:tcPr>
            <w:tcW w:w="3401" w:type="dxa"/>
            <w:shd w:val="clear" w:color="auto" w:fill="D2DCF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AMBidragBeløbAconto</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aconto indkomster.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AMBidragBeløbBIndkomstOgHonorarer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B-indkomst og honorarer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1783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AMBidragBeløbLøn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løn , dagpenge, pension m.v.</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1782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AMBidragBeløbVirksomhedsresultat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virksomhedsresultat.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1785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AMBidragBeløbVirksomhedsresultatUdenlandsk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Arbejdsmarkedsbidrag af udenlandsk virksomhed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AMBidragBiblioteksafgiftGodtgørelse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godtgørelse af biblioteksafgifter.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1723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AMBidragDanskRentekorrektion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dansk rentekorrektion.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1717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AMBidragMedarbejdendeÆgtefælleIndkomst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indkomst som medarbejdende ægtefælle.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1716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AMBidragUdenlandskRentekorrektion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AM-bidrag af udenlandsk rentekorrektion.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1718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AktieIndkomstGevinstTabDanskeAktierBevisInvesteringsSelskab</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Gevinst/tab på aktier/beviser i aktiebaserede investeringsselskaber.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AktieIndkomstGevinstTabUdenlandskeAktierBevisInvesteringsSelskab</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Gevinst/tab på udenlandske aktier/beviser i aktiebaserede investeringsselskaber.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375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AktierSpecifikationUdbytteBegrænsetSkattepligtig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Aktieudbytte uden indeholdt udbytteskat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559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ArbejdsgiverAdministreretBidragIndskudPåAlderpension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Indskud på arbejdsgiveradministreret alderspension, gruppeliv m.v.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BeregnetKapitalIndkomstBeløbUdenFuldSkattepligt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 i perioden uden fuld skattepligt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819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BeregnetPersonligIndkomstBeløbUdenFuldSkattepligt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 indkomst i perioden uden fuld skattepligt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818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BeregnetPersonligIndkomstUnderskudTilFremførsel</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i personlig indkomst til fremførsel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455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BeregnetPersonligIndkomstUnderskudTilModregningAM</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for 2014 til 2018 til modregning i AM-bidragsgrundlag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467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DISIndkomstAndenFart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DIS-indkomst udenrigsfart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DISIndkomstAntalDISDageAndenFart</w:t>
            </w:r>
          </w:p>
        </w:tc>
        <w:tc>
          <w:tcPr>
            <w:tcW w:w="17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D4C77">
              <w:rPr>
                <w:rFonts w:ascii="Arial" w:hAnsi="Arial" w:cs="Arial"/>
                <w:sz w:val="18"/>
                <w:lang w:val="en-US"/>
              </w:rPr>
              <w:t>base: integer</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D4C77">
              <w:rPr>
                <w:rFonts w:ascii="Arial" w:hAnsi="Arial" w:cs="Arial"/>
                <w:sz w:val="18"/>
                <w:lang w:val="en-US"/>
              </w:rPr>
              <w:t>totalDigits: 3</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D4C77">
              <w:rPr>
                <w:rFonts w:ascii="Arial" w:hAnsi="Arial" w:cs="Arial"/>
                <w:sz w:val="18"/>
                <w:lang w:val="en-US"/>
              </w:rPr>
              <w:t>maxExclusive: 999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D4C77">
              <w:rPr>
                <w:rFonts w:ascii="Arial" w:hAnsi="Arial" w:cs="Arial"/>
                <w:sz w:val="18"/>
                <w:lang w:val="en-US"/>
              </w:rPr>
              <w:t>minExclusive: 0</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DIS-dage, anden 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DISIndkomstAntalDISDageBegrænsetFart</w:t>
            </w:r>
          </w:p>
        </w:tc>
        <w:tc>
          <w:tcPr>
            <w:tcW w:w="17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D4C77">
              <w:rPr>
                <w:rFonts w:ascii="Arial" w:hAnsi="Arial" w:cs="Arial"/>
                <w:sz w:val="18"/>
                <w:lang w:val="en-US"/>
              </w:rPr>
              <w:t>base: integer</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D4C77">
              <w:rPr>
                <w:rFonts w:ascii="Arial" w:hAnsi="Arial" w:cs="Arial"/>
                <w:sz w:val="18"/>
                <w:lang w:val="en-US"/>
              </w:rPr>
              <w:t>totalDigits: 3</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D4C77">
              <w:rPr>
                <w:rFonts w:ascii="Arial" w:hAnsi="Arial" w:cs="Arial"/>
                <w:sz w:val="18"/>
                <w:lang w:val="en-US"/>
              </w:rPr>
              <w:t>maxExclusive: 999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D4C77">
              <w:rPr>
                <w:rFonts w:ascii="Arial" w:hAnsi="Arial" w:cs="Arial"/>
                <w:sz w:val="18"/>
                <w:lang w:val="en-US"/>
              </w:rPr>
              <w:t>minExclusive: 0</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DIS-dage, begrænset fart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DISIndkomstBegrænsetFart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DIS-indkomst hvoraf der ikke beregnes søfradrag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DISIndkomstGratialeSkattepligtigDel</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del af felt 200 (DIS-indkomst, jubilæumsgratiale og fratrædelsesgodtgørelse)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DISIndkomstGruppeSundhedsforsikring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Gruppeliv- og sundhedsforsikring, vedr. DIS-indkomst.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368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EjReguleretGevinstDansk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Gevinst eller tab på aktier ikke optaget på et reguleret 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EjReguleretGevinstUdenlandsk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andre unoterede aktier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EjReguleretTab2002-2005</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unoterede aktier fra 2002-2005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EjReguleretUdbytteDansk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ikke optaget på reg. 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EjReguleretUdbytteDanskDepot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Udbyttet af danske aktier, ikke optaget til handel på reguleret 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EjReguleretUdbytteUdenlandsk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lempelsesberettigede unoterede aktier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ForskudsopgørelseForskudtRegnskabsår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startmåneden for et forskudt indkomstår.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forskudt indkomstår indledes altid forud for et normalt indkomstår.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ForskudsopgørelseGyldigFra</w:t>
            </w:r>
          </w:p>
        </w:tc>
        <w:tc>
          <w:tcPr>
            <w:tcW w:w="17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Starttidspunkt for gyldigheden af en forskudsopgørelse er det tidspunkt en forskudsopgørelse bliver erkendt gyldig og kan bruges til sagsbehandling.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ForskudsopgørelseGyldigTidspunkt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en forskudsopgørelses gyldighed.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ForskudsopgørelseKørselsdato</w:t>
            </w:r>
          </w:p>
        </w:tc>
        <w:tc>
          <w:tcPr>
            <w:tcW w:w="17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Kørselsdato for forskudsopgørelsen.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ForskudsopgørelseSambeskatningKode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kode som findes i både forskuds- og årsopgørelsessystemerne.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Kodeværdierne dækker over skattemæssige sambeskatningsforhold. Koden har følgende værdier (numerisk):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w:t>
            </w:r>
            <w:r>
              <w:rPr>
                <w:rFonts w:ascii="Arial" w:hAnsi="Arial" w:cs="Arial"/>
                <w:sz w:val="18"/>
              </w:rPr>
              <w:tab/>
              <w:t xml:space="preserve">Betydning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 xml:space="preserve">Enlig, ikke gift. Beskattes som enlig.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Værdien opsættes eller indberettes for skatteydere, der ikke er gift (henvisningsnummer 000000 - 0000 i CSR-P ved indkomstårets udgang).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 xml:space="preserve">Gift. Sambeskattes.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 xml:space="preserve">Nygift. Sambeskattes.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 xml:space="preserve">Gift, separeret. Beskattes som enlig (hentes automatisk fra CSR-P).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Gift, ikke sambeskattet for indeværende (herunder plejehjemsanbringelse).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ForskudsopgørlseBeregningstidspunkt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Forskudsopgørelsens beregningstidspunkt.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i formatet tt:mm:ss</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GrønCheckAftrapning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til  aftrapning af supplerende grøn check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HævetOpsparetOverskudBeløb22Pct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overføres fra konto for opsparet overskud, tillagt virksomhedsskatten på 22%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HævetOpsparetOverskudBeløb23HalvPct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overføres fra konto for opsparet overskud, tillagt virksomhedsskatten på 23,50%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HævetOpsparetOverskudBeløb24HalvPct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overføres fra konto for opsparet overskud, tillagt virksomhedsskatten på 24,50%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HævetOpsparetOverskudBeløb25Pct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overføres fra konto for opsparet overskud, tillagt virksomhedsskatten på 25%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HævetOpsparetOverskudBeløb28Pct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overføres fra konto for opsparet overskud, tillagt virksomhedsskatten på 28%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257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HævetOpsparetOverskudBeløb30Pct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overføres fra konto for opsparet overskud, tillagt virksomhedsskatten på 30%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HævetOpsparetOverskudBeløb32Pct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overføres fra konto for opsparet overskud, tillagt virksomhedsskatten på henholdsvis 32%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270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HævetOpsparetOverskudBeløb34Pct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overføres fra konto for opsparet overskud, tillagt virksomhedsskatten på henholdsvis 34%.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på årsopgørelsen: 275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på forskudsopgørelsen 276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HævetOpsparetOverskudBeløb38Pct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overføres fra konto for opsparet overskud, tillagt virksomhedsskatten på henholdsvis 38 %.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på årsopgørelsen: 275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på forskudsopgørelsen: 277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HævetOpsparetOverskudBeløb50Pct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overføres fra konto for opsparet overskud, tillagt virksomhedsskatten på 50%.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på årsopgørelsen: 275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på forskudsopgørelsen: 278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JubilæumsGratialeFratrædelsesGodtgørelseSkattepligtigDel</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del af jubilæumsgratiale pgf 7u</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JubilæumsGratialeFratrædelsesGodtgørelseTingsgaver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TINGSGAVER VEDR. JUBILÆUMSGRATIALE PGF 7U</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2011, renteindtægter af pantebreve, der ikke er i depot, fratrukket et evt. vederlag for renter betalt ved køb af pantebrevene i 2011, gevinst ved ekstraordinær indfrielse af kontantlån og nettofortjeneste (positivt resultat efter fradrag af tab i 2011 og fremført tab fra tidligere år) af gevinst på finansielle kontrakter og strukturerede obligationer og fortjeneste ved salg af fast ejendom eller afkast på livsforsikringer og lignende.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KapitalIndkomstFinansielleKontrakter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felt er fra 2021 delt op i tre, og erstattes af felterne: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KapitalIndkomstGevinstTabAktierBevisInvesteringsSelskabIkkeAktiebaseret (239)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AktieIndkomstGevinstTabDanskeAktierBevisInvesteringsSelskab (345)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AktieIndkomstGevinstTabUdenlandskeAktierBevisInvesteringsSelskab (375)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KapitalIndkomstGevinstTabAktierBevisInvesteringsSelskabIkkeAktiebaseret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Gevinst/tab på aktier/beviser i obligationsbaserede investeringsselskaber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visse strukturerede obligationer i danske kroner, som ikke beskattes som finansielle kontrakter. Dog kan du ikke trække tab fra, hvis du har købt obligationerne før den 27. januar 2010.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KapitalIndkomstGevinstTabObligationerInvesteringForening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330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 har fået oplysninger om købet.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 har fået oplysninger om købet.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indfrier gamle lån ved at få udbetalt reservefondsandele: 2/3 af det beløb, udlodningen overstiger det oprindelige indskud med. Det gælder, uanset om du får udlodningen udbetalt kontant, eller om du anvender beløbet helt eller delvis som indskud til reservefond i et nyt lån.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får en reservefondsudlodning ved ekstraordinært at afskrive på restgælden, uden at det har forbindelse med indfrielsen af lånet: 2/3 af det beløb, du får udloddet fra reservefonden.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KapitalafkastOrdningKapitalafkast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Kapitalafkast i kapitalafkastordning.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440.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KapitalafkastOrdningUdenlandskKapitalafkast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kapitalafkast, kapitalafkastordning.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KapitalafkastOrdningVirksomhedsbeskatningKonjunktur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445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KapitalafkastOrdningVirksomhedsbeskatningKonjunkturUdenlandsk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KunstnerOrdningBeløbOverførtFraKonto22Pct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kunstnere 22%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471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KunstnerOrdningBeløbOverførtFraKonto23HalvPct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udligning for kunstnere 23,5%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465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KunstnerOrdningBeløbOverførtFraKonto24halvPct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udligning for kunstnere 24,5%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241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KunstnerOrdningBeløbOverførtFraKonto25Pct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udligning for kunstnere 25%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KunstnerOrdningIndkomstTilBeskatning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Indkomst til beskatning efter udligningsordningen for kunstnere.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honorarmodtageres henlæggelse efter reglerne i indkomstudligningsordningen for kunstnere, jf. VSL § 22 d. Beløbet skal mindst udgøre 5.000 kr. og må ikke overstige summen af beløb i felt 207, felt 210 og skattepligtig del af felt 260 (efter AM-bidrag) samt felt 229.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KunstnerVirksomhedOrdningBeløbOverførtFraKonto22Pct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udligning for kunstnere i virksomhed 22%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468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KunstnerVirksomhedOrdningBeløbOverførtFraKonto23HalvPct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Overført fra konto for udligning for kunstnere i virksomhed 23,5 %.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466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KunstnerVirksomhedOrdningBeløbOverførtFraKonto24halvPct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Overført fra konto for udligning for kunstnere i virksomhed 24,5 %.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KunstnerVirksomhedOrdningBeløbOverførtFraKonto25Pct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udligning for kunstnere i virksomhed 25%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KunstnerVirksomhedOrdningIndkomstTilBeskatning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til beskatning efter udligningsordningen for kunstnere i virksomhed.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henlæggelsen efter reglerne i indkomstudligningsordningen for kunstnere, jf. virksomhedsskattelovens § 22 d. Beløbet skal være mindst 5.000 kr.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LivsvarigPensionOrdningBidrag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dine samlede indbetalinger i 2011 overstiger 46.000 kroner.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privattegnede pensionsordninger med løbende udbetaling, hvis du som selvstændig erhvervsdrivende har valgt at bruge den særlige mulighed, hvor du kan få fradrag for indskud på op til 30 procent af virksomhedens overskud. Det gælder både, når du anvender overgangsreglen for indskud på ratepensioner og ophørende livrenter, og når du anvender reglen ved indskud på pensionsordninger med løbende udbetaling, der ikke er ophørende livrenter.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436.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MedarbejdendeÆgtefælleIndkomst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overført fra resultat af ægtefælles selvstændige virksomhed.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PensionsydelserATPForskud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Pensionen overføres automatisk til Ordinær Forskud på samtlige personer, som vil få udbetalt tillægspension fra ATP.</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være positivt eller 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PensionsydelserEfterlønForskud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med årets efterløn.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kun være positivt eller 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PensionsydelserStatspensionForskud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Statslige pensioner fra Økonomistyrelsen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overføres automatisk fra Moderniseringsstyrelsen.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PensionsydelserUdskudtPensionEngangsbeløbForskud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”Ventetillæg” indeholder udskudt folkepension, som udbetales som engangsbeløb.</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Beløbet indgår i personlig og skattepligtige indkomst, men ikke i topskattegrundlaget.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PensionsydelserØvrigPensionForskud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udfyldes med skattepligtsperiodens pension fra kommunale tjenestemandspension, private pensionsordninger med løbende udbetaling og ratepension.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kun være positivt eller 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person der er skattepligtig til danmark.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 Denne status vedrører boet for den aktuelle person.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PersonStatusÆgtefælleBobehandlingKode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 Denne status vedrører boet for den aktuelle persons ægtefælle.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skal oplyses lønindkomster, der ikke indgår i andre rubrikker. Skriv det samlede beløb uden at trække arbejdsmarkedsbidrag fra.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på under 1.000 kroner hver), hvis de har en samlet værdi på over 1.000 kr.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din arbejdsgiver (gælder også ferierejser, der kombineres med en forretningsrejse).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du fremlejer din lejebolig.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PersonligIndkomstDanskeRoyalties</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danske royalties for begrænset skattepligtige, som vælger at blive beskattet som grænsegænger (KSL afsnit 1A).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242.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PersonligIndkomstEngangsbeløb</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253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omregning efter PSL § 14, stk. 1, af personlig indkomst fra periode til helår indgår felterne 246 (for vekselerere), 208, 215, 220, 230, 235 275, 355, 356, 416, 433, 436, 444, 477, 530 og 533 som engangsbeløb. Desuden er den skattepligtige del af felterne 243, 256 og 260 engangsbeløb. Beløb i felt 575 skal være reduceret med et eventuelt AM-bidrag.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i felt 575 er således "heraf-beløb", dvs. at beløbet desuden skal være indeholdt i den personlige indkomst i øvrigt.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PersonligIndkomstFradragGæsteStuderendeBegyndtEfter2010</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42.900 kr. fra arbejde i Danmark, hvis personen er begyndt at studere i Danmark i 2011. Beløbet skal i nogle situationer reduceres (læs om reglerne i vejledningen Fritagelse for beskatning for gæstestuderende).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437.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PersonligIndkomstFradragGæsteStuderendeBegyndtFør2011</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 på op til 71.000 kr., hvis personen er begyndt at studere i Danmark før 1.1. 2011. Beløbet skal i nogle situationer reduceres (læs om reglerne i vejledningen Fritagelse for beskatning for gæstestuderende).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Beløbet må ikke være større end den personlige indkomst, herunder lønindkomsten i rubrik 10. Fradraget gives forholdsmæssigt for den del af året man er gæstestuderende her i landet.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PersonligIndkomstFradragIndskudPåIværksætterKonto</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den særlige iværksætterkonto.</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PersonligIndkomstFradragTilbagebetaltKontanthjælp</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Kontanthjælp, der er udbetalt fra og med 1994 til og med 2010 og tilbagebetalt i 2011.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2011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477.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PersonligIndkomstFradragUdenlandskeSocialeBidrag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udenlandske obligatoriske sociale 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fradrag i den personlige indkomst, der skal fragå i den udenlandske indkomst, men først efter evt. AM-bidraget er fratrukket,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459.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PersonligIndkomstFradragØvrigeFradrag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fradragsberettigede udgifter til erhvervsmæssig befordring, som er omtalt i vejledningen Få godtgørelse eller fradrag for din erhvervsmæssige kørsel.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PersonligIndkomstGruppeLivsForsikringLegatPersonaleGoder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PersonligIndkomstHævningEtableringsKonto</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PersonligIndkomstKapitalafkastAktierAnparter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 mv.</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SLUT: Felt 202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Forskud: Felt 201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PersonligIndkomstNulansættelse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PersonligIndkomstOverførtKonjunkturUdligning22Pct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konjunkturudligning til 22 %-beskatning.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PersonligIndkomstOverførtKonjunkturUdligning23HalvPct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konjunkturudligning til 23,5 %-beskatning.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369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PersonligIndkomstOverførtKonjunkturUdligning24HalvPct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er overført fra konto for konjunkturudligning til 24,5 %-beskatning.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PersonligIndkomstOverførtKonjunkturUdligning25Pct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Overført fra konto for konjunkturudligning til 25 %-beskatning.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f.eks. privat dagpleje, vederlag fra foreninger på under 1.500 kr. for udført arbejde, værdien af visse uafdækkede pensionstilsagn og værdien af fri telefon.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RatepensionOrdningBidrag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ReguleretGevinstDansk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Gevinst eller tab på danske aktier på reguleret 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ReguleretGevinstUdenlandsk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udenlandsk aktieindkomst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ReguleretTab2002-0000</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noterede aktier fra 2002-slutår - 1.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849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ReguleretUdbytteDansk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TA20-2  Felt 505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ReguleretUdbytteDanskDepot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 Felt 501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ReguleretUdbytteUdenUdbytteskat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 aktie udbytte uden indeholdt udbytteskat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TA20-5-1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ReguleretUdbytteUdenlandsk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aktieindkomst uden lempelse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TA20-4  Felt 503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ReguleretUdbytteUdenlandskDepot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udenlandske aktier optaget til handel på et reguleret marked.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TA20-3  Felt 509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RenteudgiftAndenGældSU</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Andre renteudgifter, som giver ret til fradrag, og som SKAT ikke automatisk får oplyst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 Felt: 485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RenteudgiftAndenUdenlandskGæld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kan alene indberettes for grænsegængere omfattet af KSL, afsnit 1A. I feltet indberettes skatteyders udenlandske renteudgifter af privat gæld reduceret med eventuelle udenlandske renteindtægter.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RenteudgiftAndreDanskeForbrugslån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renteudgifter, der vedrører danske forbrugslån. Feltet kan alene indberettes for grænsegængere omfattet af KSL afsnit 1A.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RenteudgiftPengeinstitut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RenteudgiftRealkreditinstitut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RenteudgiftStudielån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RenteudgiftUdenlandskEjendom</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kan alene indberettes for grænsegængere omfattet af KSL, afsnit 1A.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udfyldes med renteudgifter af gæld, der vedrører den udenlandske ejendom. Fradrag for renteudgifter fordrer, at gælden vedrører ejendommen.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lånet ikke vedrører ejendommen, kan der evt. i stedet gives fradrag for renteudgifterne som "andre private renteudgifter". Se forklaring til felt 402 - Andre udenlandske private nettorenteudgifter.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renteudgifter forudsætter endvidere, at den faste ejendom af ejeren selv anvendes til hel eller delårsbeboelse.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kun adgang til at fratrække renteudgifterne ved den danske indkomstopgørelse i det omfang, renteudgifterne overstiger indtægterne fra ejendommen.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at af det beløb, der indberettes i felt 407, er der alene fradrag for den del, der overstiger beløbet indberettet i felt 248 (overskud af udenlandsk ejendom). Systemet opgør automatisk det beløb, der skal indgå i kapitalindkomsten og dermed i skattepligtig 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gifte skal renteudgifterne fratrækkes hos den af ægtefællerne, der hæfter for rentebetalingerne. I de tilfælde, hvor grænsegængeren hæfter for rentebetalingerne, mens ægtefællen har rådighed over ejendommen, vil indtægterne skulle reducere den fradragsberettigede renteudgift. I disse tilfælde skal SC indberette såvel indtægter som renteudgifter hos grænsegængeren.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SelvstændigVirksomhedAndenKapitalindkomst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oligationer og andre fordringer, investeringsselskaber, samt lagerforskydninger og udenlandske fordringer/gæld og valuta.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SelvstændigVirksomhedBiblioteksafgift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Ydelser vedrørende lov om biblioteksafgift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331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SelvstændigVirksomhedBiblioteksafgiftGodtgørelse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8,7% af beløbet i felt 331 /rubrik 133. Beløbet bliver automatisk beregnet.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Godtgørelse vedrørende biblioteksafgift med videre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SelvstændigVirksomhedFradragMedarbejdendeÆgtefælle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473.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SelvstændigVirksomhedOverskud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årets overskud før renteindtægter og renteudgifter.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SelvstændigVirksomhedRenteindtægt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renteindtægter i virksomheden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SelvstændigVirksomhedRenteudgift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SelvstændigVirksomhedUnderskud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435.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SkattePligtPersonOmfangKode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Fuldt skattepligtig.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Begrænset skattepligtig uden personfradrag.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Ej skattepligtig. Ønskes optaget på kommende forskudsmandtal.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Begrænset skattepligtig med ret til personfradrag, jf. PSL § 10, stk. 5 og 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Diplomat (KSL § 1, stk. 1. nr. 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Ej skattepligtig. Ønskes ikke optaget på kommende mandtal.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Værdien må ikke bruges - giver forkert skattekommune.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Dobbeltdomicileret.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Ej skattepligtig, henstand efter KSL 73B, VSL, ABL og KGL.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SkibsvirksomhedOverskud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SkibsvirksomhedOverskudOphørt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anparter eller ophør eller afståelse af anpartsvirksomheden, hvis virksomheden er omfattet af anpartsreglerne på det tidspunkt, hvor fortjenesten bliver konstateret.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virksomheden var et bierhverv for dig, og du har købt anparterne før 12. maj 1989.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Skibet var godkendt af Økonomi- og Erhvervsministeriet (godkendt skibsprojekt).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SocialeYdelserDagpengeForskud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udfyldes med skattepligtsperiodens syge- og arbejdsløshedsdagpenge.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kan kun være positivt eller 0.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SocialeYdelserSUForskud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Stipendier fra SU.</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SocialeYdelserSygedagpengeBeløb</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Sygedagpenge, B-indkomst.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363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SocialeydelserPraktikydelseMM</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Kontanthjælp, praktikydelse i forbindelse med skolepraktik, delpension, orlovsydelse, fleksydelse, fleksløntilskud og ledighedsydelse fra det offentlige.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kun være positivt eller 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SøindkomstBeløb</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Søindkomst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272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SøindkomstFærøerneGrønland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Søindkomst i udenrigsfart, færøerne og grønland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TilbagebetaltEfterlønBetaltEfter2001</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bidrag til efterløn og flexydelse som er fradraget efter 2001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TilbagebetaltEfterlønBetaltFør2002</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bidrag til efterløn og flexydelse som er fradraget før 2002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TopskatGrundlagBeløb</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er topskattegrundlaget, dvs. personlig indkomst i form af lønindtægt og honorarer mv.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angives som decimaltal, fx. 1500,00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UdenlandskKapitalIndkomstBeløb</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1. Udenlandsk kapitalindkomst som er omfattet af creditreglen i LL § 33 eller af en dobbeltbeskatningsoverenskomst, der følger denne regel. Der skal samtidig indberettes i felt 588 ("Udenlandsk skat vedrørende felt 298").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kapitalindkomst som ifølge en dobbeltbeskatningsoverenskomst er omfattet af reglerne om ny exemption. Felt 588 ("Udenlandsk skat vedrørende felt 298") skal være blank.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Udenlandsk kapitalindkomst, der ikke er lempelsesberettiget. HUSK: Felt 588 ("Udenlandsk skat vedrørende felt 298") skal indberettes med 0 (0 kr. i betalt skat) for at indkomsten bliver beskattet.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UdenlandskKapitalIndkomstBeløbGammelExemption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den udenlandske kapitalindkomst, såfremt denne ifølge en dobbeltbeskatningsoverenskomst er omfattet af reglerne om gammel 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indberettede beløb indgår ikke i den skattepligtige indkomst, men kun i skatte- og lempelsesberegningen.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UdenlandskKapitalIndkomstVirksomhedSkattepligtigDel</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kapitalindkomst til dansk 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UdenlandskPensionUdbetalingCredit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pension, når der skal lempes efter: creditmetoden ifølge dobbeltbeskatningsoverenskomst eller creditmetoden ifølge LL § 33, fordi pension ikke er AM-bidragspligtig.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UdenlandskPensionUdbetalingDanskBeskatning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udgør udenlandsk pension til dansk beskatning. Beløbet ikke indgår i beregningsgrundlaget for AM-bidrag. Beløbet indgår heller ikke i den lempelsesberettigede udenlandske 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UdenlandskPensionUdbetalingExemption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pension exemption. Det er personlig indkomst uden AM-bidrag. Kan ikke forekomme hos begrænset skattepligtige, heller ikke selvom de er grænsegængere.</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UdenlandskPensionUdbetalingGammelExemption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pension omfattet af reglerne om lempelse efter metoden for gammel exemption med progressionsforbehold, fordi pension ikke er AM-bidragspligtig. Beløbet indgår ikke i den skattepligtige indkomst, men kun i selve skatteberegningen.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UdenlandskPensionUdbetalingSærligOrdning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pension fra 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 ordning. EU/EØS godk af SKAT.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opsættes maskinelt på grundlag af oplysninger i COR. De udenlandske selskaber skal indberette udbetalt pension og indeholdt dansk A-skat via eIndkomst. Feltet bruges til indberetning af pension fra udenlandske pensionsselskaber mv., hvor der har været fradrag for indbetalingerne på selvangivelserne i Danmark og der skal gives credit for betalt udenlandsk skat.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UdenlandskPensionUdbetalingSærligOrdningExemption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pension (exemp) fra 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 ordning. EU/EØS godk af SKAT.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opsættes maskinelt på grundlag af oplysninger i COR. De udenlandske selskaber skal indberette udbetalt pension og indeholdt dansk A-skat via eIndkomst. Felt 225 bruges, når der skal gives exemptionlempelse ved skatteberegningen af pension fra udenlandske pensionsselskaber mv. i et EU eller EØS-land, hvor der har været fradrag for indbetalingerne på selvangivelserne i Danmark. Det gælder de særlige udenlandske pensioner oprettet efter 1. januar 2008, som er godkendt af SKAT.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UdenlandskPersonligIndkomstAndenIndkomst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udenlandsk personlig 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 indkomst, dog ikke virksomhedsindkomst, når der skal lempes efter: metoden for ny exemption ifølge dobbeltbeskatningsoverenskomst eller creditmetoden ifølge dobbeltbeskatningsoverenskomst eller creditmetoden ifølge LL § 33. Lønnen er udbetalt af arbejdsgiver i Danmark eller gennem en befuldmægtiget her i landet.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UdenlandskPersonligIndkomstAndenIndkomst62d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Udenlandsk personlig indkomst § 62D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UdenlandskPersonligIndkomstAndenIndkomstFraUdlArbejdsgiver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udgør udenlandsk personlig indkomst (dog ikke virksomhedsindkomst), når der skal lempes efter: metoden for ny exemption ifølge dobbeltbeskatningsoverenskomst eller creditmetoden ifølge dobbeltbeskatningsoverenskomst eller creditmetoden ifølge LL § 33 i tilfælde, hvor lønnen er udbetalt fra udlandet.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udenlandsk personlig 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udenl. arbejdsgiver (AM-pligtig)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UdenlandskPersonligIndkomstBeløbGammelExemption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 indkomst omfattet af reglerne om lempelse efter metoden for gammel exemption med progressionsforbehold. Det gælder uanset om lønmodtageren er omfattet af social sikringslovgivning i Danmark eller i udlandet.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UdenlandskPersonligIndkomstBeløbGammelExemption62d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indkomst gl exemption § 62D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UdenlandskPersonligIndkomstBeløbHalvLempelse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 indkomst omfattet af reglerne om halv lempelse, jf. LL § 33 A, stk. 3, jf. den juridiske vejledning, afsnit C.F.4.2.3, i tilfælde, hvor lønnen er udbetalt fra en arbejdsgiver i Danmark eller gennem en befuldmægtiget her i landet.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UdenlandskPersonligIndkomstBeløbHalvLempelseAMBidrag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 indkomst omfattet af reglerne om halv lempelse med a conto AM-bidrag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UdenlandskPersonligIndkomstEjendom</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af egen ejendom (en- og tofamiliesejendom), der ligger i et andet land end Danmark</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248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UdenlandskPersonligIndkomstExemptionSkattepligtigDel</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ved arbejde i udlandet, exemption.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333</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UdenlandskPersonligIndkomstLønindkomstDanskBeskatning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ved arbejde i udlandet, dansk beskatning.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332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Lønindtægt ved arbejde i udlandet;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AM-pligtig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udenlandsk personligindkomst omfattet af reglerne om lempelse i Ligningslovens § 33A, stk. 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UdenlandskPersonligIndkomstLønindtægt62d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Lønindkomst LL§ 33A (Udenlandsk lønindkomst)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UdenlandskSelvstændigVirksomhedNettoRenter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indberettes med renteindtægter og udgifter i udenlandsk virksomhed, som er lempelsesberettiget. Nettorenter skal, når den udenlandske virksomhed ikke er lempelsesberettiget, indberettes i felt 237/488.</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beløbet er negativt, skal det indberettes med minus fortegn.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indkomsten er omfattet af creditlempelse, skal der også indberettes i felt 589 ("Udenlandsk skat vedrørende felt 296 og felt 297").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297.</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UdenlandskSelvstændigVirksomhedOverskud</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udgør over-/underskud af udenlandsk indkomst som er lempelsesberettiget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UdstillingRegistreringFra</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data tidligst må være registreret i udstillingsløsningen. Benyttes til udsøgning af ny/opdateret data.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UdstillingRegistreringTidspunkt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data er registreret i udstillingsløsningen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UdstillingRegistreringTil</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data senest må være registreret i udstillingsløsningen. Benyttes til udsøgning af ny/opdateret data.</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VirksomhedKode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anvendes til at vise, om skatteyderen er tilmeldt virksomhedsordningen eller kapitalafkastordningen og/eller er vekselerer.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kan have følgende værdier: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Ikke i virksomhedsordning eller kapitalafkastordning, ikke vekselerer.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Virksomhedsordning, ikke vekselerer.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Virksomhedsordning, vekselerer (se endvidere beskrivelsen til felt 246)</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Ikke i virksomhedsordning eller kapitalafkastordning, vekselerer.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Kapitalafkastordning, ikke vekselerer.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Kapitalafkastordning, vekselerer.</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VirksomhedOrdningIndkomstTilVirksomhedsbeskatning</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indkomst til beskatning efter reglerne i virksomhedsordningen (årets opsparede overskud tillagt virksomhedsskat). Beløbet skal omfatte: - Årets opsparede beløb tillagt virksomhedsskat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 434 for SelvstændigVirksomhed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291 for UdenlandskSelvstændigVirksomhed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VirksomhedOrdningIndkomstTilVirksomhedsbeskatningUdenlandsk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indkomst til beskatning efter reglerne i virksomhedsordningen (årets opsparede overskud tillagt virksomhedsskat). Beløbet skal omfatte: - Årets opsparede beløb tillagt virksomhedsskat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VirksomhedOrdningKapitalafkast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Kapitalafkast fra dansk virksomhed.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432.</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VirksomhedOrdningKapitalafkastFraÆgtefælle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Kapitalafkast fra ægtefælle efter virksomhedsordningen.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1249</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VirksomhedOrdningKapitalafkastTilÆgtefælle</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Kapitalafkast overført til ægtefælle i virksomhedsordning.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431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VirksomhedOrdningRentekorrektion</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rentekorrektion i dansk virksomhed. Virksomhedsordningen skal være valgt.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280</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VirksomhedOrdningRentekorrektionUdenlandsk</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udgør rentekorrektion i dansk virksomhed. Virksomhedsordningen skal være valgt.</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292 for UdenlandskSelvstændigVirksomhed</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VirksomhedOrdningUdenlandskKapitalafkast</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kapitalafkast (virksomhedsordningen)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udgør udenlandsk kapitalafkast der hidrører fra over- /underskud i udenlandsk virksomhed, og som er lempelsesberettiget. </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415</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4C77" w:rsidTr="002D4C77">
        <w:tblPrEx>
          <w:tblCellMar>
            <w:top w:w="0" w:type="dxa"/>
            <w:bottom w:w="0" w:type="dxa"/>
          </w:tblCellMar>
        </w:tblPrEx>
        <w:tc>
          <w:tcPr>
            <w:tcW w:w="3401" w:type="dxa"/>
          </w:tcPr>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ØvrigeYdelserPensionslignendeYdelser</w:t>
            </w:r>
          </w:p>
        </w:tc>
        <w:tc>
          <w:tcPr>
            <w:tcW w:w="170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med pensionslignende ydelser fra tidligere arbejdsgiver, hvorfra personen er gået på pension.</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D4C77" w:rsidRPr="002D4C77" w:rsidRDefault="002D4C77" w:rsidP="002D4C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D4C77" w:rsidRPr="002D4C77" w:rsidSect="002D4C7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C77" w:rsidRDefault="002D4C77" w:rsidP="002D4C77">
      <w:pPr>
        <w:spacing w:line="240" w:lineRule="auto"/>
      </w:pPr>
      <w:r>
        <w:separator/>
      </w:r>
    </w:p>
  </w:endnote>
  <w:endnote w:type="continuationSeparator" w:id="0">
    <w:p w:rsidR="002D4C77" w:rsidRDefault="002D4C77" w:rsidP="002D4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77" w:rsidRDefault="002D4C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77" w:rsidRPr="002D4C77" w:rsidRDefault="002D4C77" w:rsidP="002D4C77">
    <w:pPr>
      <w:pStyle w:val="Sidefod"/>
      <w:rPr>
        <w:rFonts w:ascii="Arial" w:hAnsi="Arial" w:cs="Arial"/>
        <w:sz w:val="16"/>
      </w:rPr>
    </w:pPr>
    <w:r w:rsidRPr="002D4C77">
      <w:rPr>
        <w:rFonts w:ascii="Arial" w:hAnsi="Arial" w:cs="Arial"/>
        <w:sz w:val="16"/>
      </w:rPr>
      <w:fldChar w:fldCharType="begin"/>
    </w:r>
    <w:r w:rsidRPr="002D4C77">
      <w:rPr>
        <w:rFonts w:ascii="Arial" w:hAnsi="Arial" w:cs="Arial"/>
        <w:sz w:val="16"/>
      </w:rPr>
      <w:instrText xml:space="preserve"> CREATEDATE  \@ "d. MMMM yyyy"  \* MERGEFORMAT </w:instrText>
    </w:r>
    <w:r w:rsidRPr="002D4C77">
      <w:rPr>
        <w:rFonts w:ascii="Arial" w:hAnsi="Arial" w:cs="Arial"/>
        <w:sz w:val="16"/>
      </w:rPr>
      <w:fldChar w:fldCharType="separate"/>
    </w:r>
    <w:r w:rsidRPr="002D4C77">
      <w:rPr>
        <w:rFonts w:ascii="Arial" w:hAnsi="Arial" w:cs="Arial"/>
        <w:noProof/>
        <w:sz w:val="16"/>
      </w:rPr>
      <w:t>5. marts 2021</w:t>
    </w:r>
    <w:r w:rsidRPr="002D4C77">
      <w:rPr>
        <w:rFonts w:ascii="Arial" w:hAnsi="Arial" w:cs="Arial"/>
        <w:sz w:val="16"/>
      </w:rPr>
      <w:fldChar w:fldCharType="end"/>
    </w:r>
    <w:r w:rsidRPr="002D4C77">
      <w:rPr>
        <w:rFonts w:ascii="Arial" w:hAnsi="Arial" w:cs="Arial"/>
        <w:sz w:val="16"/>
      </w:rPr>
      <w:tab/>
    </w:r>
    <w:r w:rsidRPr="002D4C77">
      <w:rPr>
        <w:rFonts w:ascii="Arial" w:hAnsi="Arial" w:cs="Arial"/>
        <w:sz w:val="16"/>
      </w:rPr>
      <w:tab/>
      <w:t xml:space="preserve">Forskudsopgørelser Side </w:t>
    </w:r>
    <w:r w:rsidRPr="002D4C77">
      <w:rPr>
        <w:rFonts w:ascii="Arial" w:hAnsi="Arial" w:cs="Arial"/>
        <w:sz w:val="16"/>
      </w:rPr>
      <w:fldChar w:fldCharType="begin"/>
    </w:r>
    <w:r w:rsidRPr="002D4C77">
      <w:rPr>
        <w:rFonts w:ascii="Arial" w:hAnsi="Arial" w:cs="Arial"/>
        <w:sz w:val="16"/>
      </w:rPr>
      <w:instrText xml:space="preserve"> PAGE  \* MERGEFORMAT </w:instrText>
    </w:r>
    <w:r w:rsidRPr="002D4C77">
      <w:rPr>
        <w:rFonts w:ascii="Arial" w:hAnsi="Arial" w:cs="Arial"/>
        <w:sz w:val="16"/>
      </w:rPr>
      <w:fldChar w:fldCharType="separate"/>
    </w:r>
    <w:r w:rsidRPr="002D4C77">
      <w:rPr>
        <w:rFonts w:ascii="Arial" w:hAnsi="Arial" w:cs="Arial"/>
        <w:noProof/>
        <w:sz w:val="16"/>
      </w:rPr>
      <w:t>1</w:t>
    </w:r>
    <w:r w:rsidRPr="002D4C77">
      <w:rPr>
        <w:rFonts w:ascii="Arial" w:hAnsi="Arial" w:cs="Arial"/>
        <w:sz w:val="16"/>
      </w:rPr>
      <w:fldChar w:fldCharType="end"/>
    </w:r>
    <w:r w:rsidRPr="002D4C77">
      <w:rPr>
        <w:rFonts w:ascii="Arial" w:hAnsi="Arial" w:cs="Arial"/>
        <w:sz w:val="16"/>
      </w:rPr>
      <w:t xml:space="preserve"> af </w:t>
    </w:r>
    <w:r w:rsidRPr="002D4C77">
      <w:rPr>
        <w:rFonts w:ascii="Arial" w:hAnsi="Arial" w:cs="Arial"/>
        <w:sz w:val="16"/>
      </w:rPr>
      <w:fldChar w:fldCharType="begin"/>
    </w:r>
    <w:r w:rsidRPr="002D4C77">
      <w:rPr>
        <w:rFonts w:ascii="Arial" w:hAnsi="Arial" w:cs="Arial"/>
        <w:sz w:val="16"/>
      </w:rPr>
      <w:instrText xml:space="preserve"> NUMPAGES  \* MERGEFORMAT </w:instrText>
    </w:r>
    <w:r w:rsidRPr="002D4C77">
      <w:rPr>
        <w:rFonts w:ascii="Arial" w:hAnsi="Arial" w:cs="Arial"/>
        <w:sz w:val="16"/>
      </w:rPr>
      <w:fldChar w:fldCharType="separate"/>
    </w:r>
    <w:r w:rsidRPr="002D4C77">
      <w:rPr>
        <w:rFonts w:ascii="Arial" w:hAnsi="Arial" w:cs="Arial"/>
        <w:noProof/>
        <w:sz w:val="16"/>
      </w:rPr>
      <w:t>1</w:t>
    </w:r>
    <w:r w:rsidRPr="002D4C77">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77" w:rsidRDefault="002D4C7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77" w:rsidRPr="002D4C77" w:rsidRDefault="002D4C77" w:rsidP="002D4C7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marts 2021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C77" w:rsidRDefault="002D4C77" w:rsidP="002D4C77">
      <w:pPr>
        <w:spacing w:line="240" w:lineRule="auto"/>
      </w:pPr>
      <w:r>
        <w:separator/>
      </w:r>
    </w:p>
  </w:footnote>
  <w:footnote w:type="continuationSeparator" w:id="0">
    <w:p w:rsidR="002D4C77" w:rsidRDefault="002D4C77" w:rsidP="002D4C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77" w:rsidRDefault="002D4C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77" w:rsidRPr="002D4C77" w:rsidRDefault="002D4C77" w:rsidP="002D4C77">
    <w:pPr>
      <w:pStyle w:val="Sidehoved"/>
      <w:jc w:val="center"/>
      <w:rPr>
        <w:rFonts w:ascii="Arial" w:hAnsi="Arial" w:cs="Arial"/>
      </w:rPr>
    </w:pPr>
    <w:r w:rsidRPr="002D4C77">
      <w:rPr>
        <w:rFonts w:ascii="Arial" w:hAnsi="Arial" w:cs="Arial"/>
      </w:rPr>
      <w:t>Servicebeskrivelse</w:t>
    </w:r>
  </w:p>
  <w:p w:rsidR="002D4C77" w:rsidRPr="002D4C77" w:rsidRDefault="002D4C77" w:rsidP="002D4C77">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77" w:rsidRDefault="002D4C7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77" w:rsidRPr="002D4C77" w:rsidRDefault="002D4C77" w:rsidP="002D4C77">
    <w:pPr>
      <w:pStyle w:val="Sidehoved"/>
      <w:jc w:val="center"/>
      <w:rPr>
        <w:rFonts w:ascii="Arial" w:hAnsi="Arial" w:cs="Arial"/>
      </w:rPr>
    </w:pPr>
    <w:r w:rsidRPr="002D4C77">
      <w:rPr>
        <w:rFonts w:ascii="Arial" w:hAnsi="Arial" w:cs="Arial"/>
      </w:rPr>
      <w:t>Datastrukturer</w:t>
    </w:r>
  </w:p>
  <w:p w:rsidR="002D4C77" w:rsidRPr="002D4C77" w:rsidRDefault="002D4C77" w:rsidP="002D4C77">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77" w:rsidRDefault="002D4C77" w:rsidP="002D4C77">
    <w:pPr>
      <w:pStyle w:val="Sidehoved"/>
      <w:jc w:val="center"/>
      <w:rPr>
        <w:rFonts w:ascii="Arial" w:hAnsi="Arial" w:cs="Arial"/>
      </w:rPr>
    </w:pPr>
    <w:r>
      <w:rPr>
        <w:rFonts w:ascii="Arial" w:hAnsi="Arial" w:cs="Arial"/>
      </w:rPr>
      <w:t>Data elementer</w:t>
    </w:r>
  </w:p>
  <w:p w:rsidR="002D4C77" w:rsidRPr="002D4C77" w:rsidRDefault="002D4C77" w:rsidP="002D4C77">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65E60"/>
    <w:multiLevelType w:val="multilevel"/>
    <w:tmpl w:val="F434FAB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77"/>
    <w:rsid w:val="002D4C77"/>
    <w:rsid w:val="009343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D14F8-E7E3-41A7-91E7-11755B7B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D4C7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D4C7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D4C7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D4C7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2D4C7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2D4C7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D4C7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D4C7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D4C7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4C7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D4C7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D4C7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D4C77"/>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2D4C77"/>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2D4C77"/>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2D4C77"/>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2D4C7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D4C7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D4C7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D4C77"/>
    <w:rPr>
      <w:rFonts w:ascii="Arial" w:hAnsi="Arial" w:cs="Arial"/>
      <w:b/>
      <w:sz w:val="30"/>
    </w:rPr>
  </w:style>
  <w:style w:type="paragraph" w:customStyle="1" w:styleId="Overskrift211pkt">
    <w:name w:val="Overskrift 2 + 11 pkt"/>
    <w:basedOn w:val="Normal"/>
    <w:link w:val="Overskrift211pktTegn"/>
    <w:rsid w:val="002D4C7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D4C77"/>
    <w:rPr>
      <w:rFonts w:ascii="Arial" w:hAnsi="Arial" w:cs="Arial"/>
      <w:b/>
    </w:rPr>
  </w:style>
  <w:style w:type="paragraph" w:customStyle="1" w:styleId="Normal11">
    <w:name w:val="Normal + 11"/>
    <w:basedOn w:val="Normal"/>
    <w:link w:val="Normal11Tegn"/>
    <w:rsid w:val="002D4C7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D4C77"/>
    <w:rPr>
      <w:rFonts w:ascii="Times New Roman" w:hAnsi="Times New Roman" w:cs="Times New Roman"/>
    </w:rPr>
  </w:style>
  <w:style w:type="paragraph" w:styleId="Sidehoved">
    <w:name w:val="header"/>
    <w:basedOn w:val="Normal"/>
    <w:link w:val="SidehovedTegn"/>
    <w:uiPriority w:val="99"/>
    <w:unhideWhenUsed/>
    <w:rsid w:val="002D4C7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D4C77"/>
  </w:style>
  <w:style w:type="paragraph" w:styleId="Sidefod">
    <w:name w:val="footer"/>
    <w:basedOn w:val="Normal"/>
    <w:link w:val="SidefodTegn"/>
    <w:uiPriority w:val="99"/>
    <w:unhideWhenUsed/>
    <w:rsid w:val="002D4C77"/>
    <w:pPr>
      <w:tabs>
        <w:tab w:val="center" w:pos="4819"/>
        <w:tab w:val="right" w:pos="9638"/>
      </w:tabs>
      <w:spacing w:line="240" w:lineRule="auto"/>
    </w:pPr>
  </w:style>
  <w:style w:type="character" w:customStyle="1" w:styleId="SidefodTegn">
    <w:name w:val="Sidefod Tegn"/>
    <w:basedOn w:val="Standardskrifttypeiafsnit"/>
    <w:link w:val="Sidefod"/>
    <w:uiPriority w:val="99"/>
    <w:rsid w:val="002D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11853</Words>
  <Characters>72309</Characters>
  <Application>Microsoft Office Word</Application>
  <DocSecurity>0</DocSecurity>
  <Lines>602</Lines>
  <Paragraphs>167</Paragraphs>
  <ScaleCrop>false</ScaleCrop>
  <Company/>
  <LinksUpToDate>false</LinksUpToDate>
  <CharactersWithSpaces>83995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Lystrøm</dc:creator>
  <cp:keywords/>
  <dc:description/>
  <cp:lastModifiedBy>Katrine Lystrøm</cp:lastModifiedBy>
  <cp:revision>1</cp:revision>
  <dcterms:created xsi:type="dcterms:W3CDTF">2021-03-05T11:15:00Z</dcterms:created>
  <dcterms:modified xsi:type="dcterms:W3CDTF">2021-03-05T11:17:00Z</dcterms:modified>
</cp:coreProperties>
</file>